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21F5E" w14:textId="77777777" w:rsidR="00F15471" w:rsidRPr="00AD0606" w:rsidRDefault="00F15471" w:rsidP="00F15471">
      <w:pPr>
        <w:pStyle w:val="normal"/>
        <w:rPr>
          <w:rFonts w:ascii="Calibri" w:hAnsi="Calibri"/>
          <w:sz w:val="28"/>
          <w:szCs w:val="28"/>
        </w:rPr>
      </w:pPr>
    </w:p>
    <w:p w14:paraId="3E163D97" w14:textId="77777777" w:rsidR="00F15471" w:rsidRPr="00AD0606" w:rsidRDefault="00F15471" w:rsidP="00F15471">
      <w:pPr>
        <w:pStyle w:val="Normale1"/>
        <w:rPr>
          <w:rFonts w:ascii="Calibri" w:hAnsi="Calibri"/>
          <w:b/>
          <w:sz w:val="28"/>
          <w:szCs w:val="28"/>
        </w:rPr>
      </w:pPr>
      <w:bookmarkStart w:id="0" w:name="_yzk63f8nm253" w:colFirst="0" w:colLast="0"/>
      <w:bookmarkEnd w:id="0"/>
      <w:r w:rsidRPr="00AD0606">
        <w:rPr>
          <w:rFonts w:ascii="Calibri" w:hAnsi="Calibri"/>
          <w:b/>
          <w:sz w:val="28"/>
          <w:szCs w:val="28"/>
        </w:rPr>
        <w:t>Oggetto: Comunicato stampa</w:t>
      </w:r>
    </w:p>
    <w:p w14:paraId="4636A475" w14:textId="77777777" w:rsidR="00AD0606" w:rsidRPr="00AD0606" w:rsidRDefault="00AD0606" w:rsidP="00F15471">
      <w:pPr>
        <w:pStyle w:val="Normale1"/>
        <w:rPr>
          <w:rFonts w:ascii="Calibri" w:hAnsi="Calibri"/>
          <w:b/>
          <w:sz w:val="28"/>
          <w:szCs w:val="28"/>
        </w:rPr>
      </w:pPr>
    </w:p>
    <w:p w14:paraId="231A39BC" w14:textId="45DD6C62" w:rsidR="00F15471" w:rsidRPr="00AD0606" w:rsidRDefault="00F15471" w:rsidP="00F15471">
      <w:pPr>
        <w:pStyle w:val="Titolo2"/>
        <w:keepNext w:val="0"/>
        <w:keepLines w:val="0"/>
        <w:shd w:val="clear" w:color="auto" w:fill="FFFFFF"/>
        <w:spacing w:before="0" w:after="80"/>
        <w:rPr>
          <w:rFonts w:ascii="Calibri" w:hAnsi="Calibri"/>
          <w:b/>
          <w:color w:val="1F1F1F"/>
          <w:sz w:val="28"/>
          <w:szCs w:val="28"/>
        </w:rPr>
      </w:pPr>
      <w:r w:rsidRPr="00AD0606">
        <w:rPr>
          <w:rFonts w:ascii="Calibri" w:hAnsi="Calibri"/>
          <w:b/>
          <w:color w:val="1F1F1F"/>
          <w:sz w:val="28"/>
          <w:szCs w:val="28"/>
        </w:rPr>
        <w:t>“</w:t>
      </w:r>
      <w:r w:rsidR="00E0238A" w:rsidRPr="00AD0606">
        <w:rPr>
          <w:rFonts w:ascii="Calibri" w:hAnsi="Calibri"/>
          <w:b/>
          <w:color w:val="1F1F1F"/>
          <w:sz w:val="28"/>
          <w:szCs w:val="28"/>
        </w:rPr>
        <w:t xml:space="preserve">Assemblea dei </w:t>
      </w:r>
      <w:r w:rsidR="009D72BF" w:rsidRPr="009B7D3C">
        <w:rPr>
          <w:rFonts w:ascii="Calibri" w:hAnsi="Calibri"/>
          <w:b/>
          <w:color w:val="1F1F1F"/>
          <w:sz w:val="28"/>
          <w:szCs w:val="28"/>
        </w:rPr>
        <w:t>S</w:t>
      </w:r>
      <w:r w:rsidR="00E0238A" w:rsidRPr="009B7D3C">
        <w:rPr>
          <w:rFonts w:ascii="Calibri" w:hAnsi="Calibri"/>
          <w:b/>
          <w:color w:val="1F1F1F"/>
          <w:sz w:val="28"/>
          <w:szCs w:val="28"/>
        </w:rPr>
        <w:t>oci</w:t>
      </w:r>
      <w:r w:rsidR="00E0238A" w:rsidRPr="00AD0606">
        <w:rPr>
          <w:rFonts w:ascii="Calibri" w:hAnsi="Calibri"/>
          <w:b/>
          <w:color w:val="1F1F1F"/>
          <w:sz w:val="28"/>
          <w:szCs w:val="28"/>
        </w:rPr>
        <w:t xml:space="preserve"> della BCC della Calabria Ulteriore: più che positiva la chiusura del primo Bilancio di piena operatività con un utile di 2,2 milioni di euro</w:t>
      </w:r>
      <w:r w:rsidRPr="00AD0606">
        <w:rPr>
          <w:rFonts w:ascii="Calibri" w:hAnsi="Calibri"/>
          <w:b/>
          <w:color w:val="1F1F1F"/>
          <w:sz w:val="28"/>
          <w:szCs w:val="28"/>
        </w:rPr>
        <w:t>”</w:t>
      </w:r>
    </w:p>
    <w:p w14:paraId="5F3D3103" w14:textId="0FAF2CBF" w:rsidR="008B6BA8" w:rsidRPr="00AD0606" w:rsidRDefault="001F2464" w:rsidP="00F15471">
      <w:pPr>
        <w:pStyle w:val="normal"/>
        <w:shd w:val="clear" w:color="auto" w:fill="FFFFFF"/>
        <w:spacing w:before="240" w:after="240"/>
        <w:rPr>
          <w:rFonts w:ascii="Calibri" w:hAnsi="Calibri"/>
          <w:color w:val="1F1F1F"/>
          <w:sz w:val="28"/>
          <w:szCs w:val="28"/>
        </w:rPr>
      </w:pPr>
      <w:r w:rsidRPr="00AD0606">
        <w:rPr>
          <w:rFonts w:ascii="Calibri" w:hAnsi="Calibri"/>
          <w:color w:val="1F1F1F"/>
          <w:sz w:val="28"/>
          <w:szCs w:val="28"/>
        </w:rPr>
        <w:t>Si</w:t>
      </w:r>
      <w:r w:rsidR="00062F37" w:rsidRPr="00AD0606">
        <w:rPr>
          <w:rFonts w:ascii="Calibri" w:hAnsi="Calibri"/>
          <w:color w:val="1F1F1F"/>
          <w:sz w:val="28"/>
          <w:szCs w:val="28"/>
        </w:rPr>
        <w:t xml:space="preserve"> è tenuta a Lamezia Terme l'Assemblea </w:t>
      </w:r>
      <w:r w:rsidR="00F3728D" w:rsidRPr="00AD0606">
        <w:rPr>
          <w:rFonts w:ascii="Calibri" w:hAnsi="Calibri"/>
          <w:color w:val="1F1F1F"/>
          <w:sz w:val="28"/>
          <w:szCs w:val="28"/>
        </w:rPr>
        <w:t xml:space="preserve">Straordinaria e </w:t>
      </w:r>
      <w:r w:rsidR="00062F37" w:rsidRPr="00AD0606">
        <w:rPr>
          <w:rFonts w:ascii="Calibri" w:hAnsi="Calibri"/>
          <w:color w:val="1F1F1F"/>
          <w:sz w:val="28"/>
          <w:szCs w:val="28"/>
        </w:rPr>
        <w:t>Ordinaria dei Soci della BCC della Calabria Ulteriore, che ha dato il via libera al Bilancio 2023</w:t>
      </w:r>
      <w:r w:rsidR="00F15471" w:rsidRPr="00AD0606">
        <w:rPr>
          <w:rFonts w:ascii="Calibri" w:hAnsi="Calibri"/>
          <w:color w:val="1F1F1F"/>
          <w:sz w:val="28"/>
          <w:szCs w:val="28"/>
        </w:rPr>
        <w:t xml:space="preserve">. </w:t>
      </w:r>
    </w:p>
    <w:p w14:paraId="7E6AAD9A" w14:textId="420A75B6" w:rsidR="00F74AA0" w:rsidRPr="00AD0606" w:rsidRDefault="00F74AA0" w:rsidP="00F15471">
      <w:pPr>
        <w:pStyle w:val="normal"/>
        <w:shd w:val="clear" w:color="auto" w:fill="FFFFFF"/>
        <w:spacing w:before="240" w:after="240"/>
        <w:rPr>
          <w:rFonts w:ascii="Calibri" w:hAnsi="Calibri"/>
          <w:color w:val="1F1F1F"/>
          <w:sz w:val="28"/>
          <w:szCs w:val="28"/>
        </w:rPr>
      </w:pPr>
      <w:r w:rsidRPr="00AD0606">
        <w:rPr>
          <w:rFonts w:ascii="Calibri" w:hAnsi="Calibri"/>
          <w:color w:val="1F1F1F"/>
          <w:sz w:val="28"/>
          <w:szCs w:val="28"/>
        </w:rPr>
        <w:t>I dati del primo Bilancio di piena operatività della neo costituita BCC della Calabria Ulteriore</w:t>
      </w:r>
      <w:r w:rsidR="004B4C08" w:rsidRPr="00AD0606">
        <w:rPr>
          <w:rFonts w:ascii="Calibri" w:hAnsi="Calibri"/>
          <w:color w:val="1F1F1F"/>
          <w:sz w:val="28"/>
          <w:szCs w:val="28"/>
        </w:rPr>
        <w:t>,</w:t>
      </w:r>
      <w:r w:rsidRPr="00AD0606">
        <w:rPr>
          <w:rFonts w:ascii="Calibri" w:hAnsi="Calibri"/>
          <w:color w:val="1F1F1F"/>
          <w:sz w:val="28"/>
          <w:szCs w:val="28"/>
        </w:rPr>
        <w:t xml:space="preserve"> che superano anche le previsioni del Piano Industriale di fusione</w:t>
      </w:r>
      <w:r w:rsidR="004B4C08" w:rsidRPr="00AD0606">
        <w:rPr>
          <w:rFonts w:ascii="Calibri" w:hAnsi="Calibri"/>
          <w:color w:val="1F1F1F"/>
          <w:sz w:val="28"/>
          <w:szCs w:val="28"/>
        </w:rPr>
        <w:t>,</w:t>
      </w:r>
      <w:r w:rsidRPr="00AD0606">
        <w:rPr>
          <w:rFonts w:ascii="Calibri" w:hAnsi="Calibri"/>
          <w:color w:val="1F1F1F"/>
          <w:sz w:val="28"/>
          <w:szCs w:val="28"/>
        </w:rPr>
        <w:t xml:space="preserve"> dimostrano e confermano la validità e la forza del </w:t>
      </w:r>
      <w:r w:rsidR="00A52305" w:rsidRPr="00E05DD3">
        <w:rPr>
          <w:rFonts w:ascii="Calibri" w:hAnsi="Calibri"/>
          <w:color w:val="1F1F1F"/>
          <w:sz w:val="28"/>
          <w:szCs w:val="28"/>
        </w:rPr>
        <w:t>p</w:t>
      </w:r>
      <w:r w:rsidRPr="00AD0606">
        <w:rPr>
          <w:rFonts w:ascii="Calibri" w:hAnsi="Calibri"/>
          <w:color w:val="1F1F1F"/>
          <w:sz w:val="28"/>
          <w:szCs w:val="28"/>
        </w:rPr>
        <w:t xml:space="preserve">rogetto </w:t>
      </w:r>
      <w:r w:rsidR="00670D4D" w:rsidRPr="00AD0606">
        <w:rPr>
          <w:rFonts w:ascii="Calibri" w:hAnsi="Calibri"/>
          <w:color w:val="1F1F1F"/>
          <w:sz w:val="28"/>
          <w:szCs w:val="28"/>
        </w:rPr>
        <w:t>di aggregazione</w:t>
      </w:r>
      <w:r w:rsidR="004B4C08" w:rsidRPr="00AD0606">
        <w:rPr>
          <w:rFonts w:ascii="Calibri" w:hAnsi="Calibri"/>
          <w:color w:val="1F1F1F"/>
          <w:sz w:val="28"/>
          <w:szCs w:val="28"/>
        </w:rPr>
        <w:t>,</w:t>
      </w:r>
      <w:r w:rsidR="00C649C9" w:rsidRPr="00AD0606">
        <w:rPr>
          <w:rFonts w:ascii="Calibri" w:hAnsi="Calibri"/>
          <w:color w:val="1F1F1F"/>
          <w:sz w:val="28"/>
          <w:szCs w:val="28"/>
        </w:rPr>
        <w:t xml:space="preserve"> voluto con tenacia e determinazione dalle Governance e dai Soci</w:t>
      </w:r>
      <w:r w:rsidR="0031651F" w:rsidRPr="00AD0606">
        <w:rPr>
          <w:rFonts w:ascii="Calibri" w:hAnsi="Calibri"/>
          <w:color w:val="1F1F1F"/>
          <w:sz w:val="28"/>
          <w:szCs w:val="28"/>
        </w:rPr>
        <w:t xml:space="preserve"> della BCC della Calabria Ulteriore</w:t>
      </w:r>
      <w:r w:rsidR="006F32AF" w:rsidRPr="00AD0606">
        <w:rPr>
          <w:rFonts w:ascii="Calibri" w:hAnsi="Calibri"/>
          <w:color w:val="1F1F1F"/>
          <w:sz w:val="28"/>
          <w:szCs w:val="28"/>
        </w:rPr>
        <w:t>. Il valore della nuova Banca va ben oltre la somma dei valori delle singole Entità partecipanti alla fusione.</w:t>
      </w:r>
    </w:p>
    <w:p w14:paraId="2CA2E995" w14:textId="549E936B" w:rsidR="00634C37" w:rsidRPr="00AD0606" w:rsidRDefault="00634C37" w:rsidP="00634C37">
      <w:pPr>
        <w:pStyle w:val="Normale4"/>
        <w:rPr>
          <w:rFonts w:ascii="Calibri" w:hAnsi="Calibri"/>
          <w:sz w:val="28"/>
          <w:szCs w:val="28"/>
        </w:rPr>
      </w:pPr>
      <w:r w:rsidRPr="00AD0606">
        <w:rPr>
          <w:rFonts w:ascii="Calibri" w:hAnsi="Calibri"/>
          <w:color w:val="1F1F1F"/>
          <w:sz w:val="28"/>
          <w:szCs w:val="28"/>
        </w:rPr>
        <w:t xml:space="preserve">“Questo risultato straordinario - commenta il Presidente Sebastiano Barbanti - assume particolare rilevanza se si considera il periodo difficile che l’Istituto ha dovuto affrontare sia nell'ambito della complessa operazione di fusione che ha dato vita alla BCC della Calabria Ulteriore, la prima fusione di tale portata in Italia, sia durante il periodo di amministrazione giudiziaria conclusosi in corso d’anno con esito positivo. </w:t>
      </w:r>
      <w:r w:rsidRPr="00AD0606">
        <w:rPr>
          <w:rFonts w:ascii="Calibri" w:hAnsi="Calibri"/>
          <w:sz w:val="28"/>
          <w:szCs w:val="28"/>
        </w:rPr>
        <w:t>Il percorso finora compiuto non era affatto scontato, ma è stato reso possibile grazie ai principi del Credito Cooperativo, basati sulla solidarietà, la sussidiarietà e la vicinanza al territorio.”</w:t>
      </w:r>
    </w:p>
    <w:p w14:paraId="706892AC" w14:textId="77777777" w:rsidR="00606B2D" w:rsidRPr="00AD0606" w:rsidRDefault="00606B2D" w:rsidP="00606B2D">
      <w:pPr>
        <w:pStyle w:val="Normale4"/>
        <w:shd w:val="clear" w:color="auto" w:fill="FFFFFF"/>
        <w:spacing w:before="240" w:after="240"/>
        <w:rPr>
          <w:rFonts w:ascii="Calibri" w:hAnsi="Calibri"/>
          <w:color w:val="1F1F1F"/>
          <w:sz w:val="28"/>
          <w:szCs w:val="28"/>
        </w:rPr>
      </w:pPr>
      <w:r w:rsidRPr="00AD0606">
        <w:rPr>
          <w:rFonts w:ascii="Calibri" w:hAnsi="Calibri"/>
          <w:color w:val="1F1F1F"/>
          <w:sz w:val="28"/>
          <w:szCs w:val="28"/>
        </w:rPr>
        <w:t>Una gestione che ha richiesto uno sforzo enorme, ma che il Consiglio di Amministrazione e la Direzione Generale dell'Istituto, grazie all’impegno e alla professionalità di tutto il Personale dipendente, alla fiducia dei Soci e al supporto della Capogruppo ICCREA, hanno saputo affrontare con successo.</w:t>
      </w:r>
    </w:p>
    <w:p w14:paraId="55F9EF92" w14:textId="77777777" w:rsidR="00606B2D" w:rsidRPr="00AD0606" w:rsidRDefault="00606B2D" w:rsidP="00F15471">
      <w:pPr>
        <w:pStyle w:val="normal"/>
        <w:shd w:val="clear" w:color="auto" w:fill="FFFFFF"/>
        <w:spacing w:before="240" w:after="240"/>
        <w:rPr>
          <w:rFonts w:ascii="Calibri" w:hAnsi="Calibri"/>
          <w:color w:val="1F1F1F"/>
          <w:sz w:val="28"/>
          <w:szCs w:val="28"/>
        </w:rPr>
      </w:pPr>
    </w:p>
    <w:p w14:paraId="722E29F4" w14:textId="77777777" w:rsidR="00F65E61" w:rsidRDefault="00243F83" w:rsidP="00243F83">
      <w:pPr>
        <w:autoSpaceDE w:val="0"/>
        <w:autoSpaceDN w:val="0"/>
        <w:adjustRightInd w:val="0"/>
        <w:spacing w:after="0" w:line="240" w:lineRule="auto"/>
        <w:rPr>
          <w:color w:val="1F1F1F"/>
          <w:sz w:val="28"/>
          <w:szCs w:val="28"/>
        </w:rPr>
      </w:pPr>
      <w:r w:rsidRPr="00AD0606">
        <w:rPr>
          <w:color w:val="1F1F1F"/>
          <w:sz w:val="28"/>
          <w:szCs w:val="28"/>
        </w:rPr>
        <w:lastRenderedPageBreak/>
        <w:t xml:space="preserve">Elementi cardine di tale risultato, sono un rafforzamento del profilo patrimoniale che attesta il CET1r (patrimonio di elevata qualità) al </w:t>
      </w:r>
      <w:r w:rsidRPr="00AD0606">
        <w:rPr>
          <w:color w:val="1F1F1F"/>
          <w:sz w:val="28"/>
          <w:szCs w:val="28"/>
          <w:lang w:eastAsia="it-IT"/>
        </w:rPr>
        <w:t>37,38%</w:t>
      </w:r>
      <w:r w:rsidRPr="00AD0606">
        <w:rPr>
          <w:color w:val="1F1F1F"/>
          <w:sz w:val="28"/>
          <w:szCs w:val="28"/>
        </w:rPr>
        <w:t xml:space="preserve">, una conferma dell’elevato livello di liquidità sia di breve termine, con l’indicatore un LCR al 475%, sia strutturale con un NSFR al 138%, ed una sensibile riduzione della rischiosità creditizia che registra, oltre ad una marcata contrazione delle attività deteriorate, un indice di copertura delle inadempienze probabili al  71,49% e delle sofferenze al 90,34%. </w:t>
      </w:r>
    </w:p>
    <w:p w14:paraId="1DB58627" w14:textId="798DC4B1" w:rsidR="00243F83" w:rsidRPr="00AD0606" w:rsidRDefault="00243F83" w:rsidP="00243F83">
      <w:pPr>
        <w:autoSpaceDE w:val="0"/>
        <w:autoSpaceDN w:val="0"/>
        <w:adjustRightInd w:val="0"/>
        <w:spacing w:after="0" w:line="240" w:lineRule="auto"/>
        <w:rPr>
          <w:color w:val="1F1F1F"/>
          <w:sz w:val="28"/>
          <w:szCs w:val="28"/>
        </w:rPr>
      </w:pPr>
      <w:r w:rsidRPr="00AD0606">
        <w:rPr>
          <w:color w:val="1F1F1F"/>
          <w:sz w:val="28"/>
          <w:szCs w:val="28"/>
        </w:rPr>
        <w:t xml:space="preserve">L'esercizio finanziario si è concluso con un utile netto di 2.270.598 euro confermando, anche sotto il profilo reddituale, la validità e la forza del progetto BCC </w:t>
      </w:r>
      <w:r w:rsidR="000C697F" w:rsidRPr="00644E5B">
        <w:rPr>
          <w:color w:val="1F1F1F"/>
          <w:sz w:val="28"/>
          <w:szCs w:val="28"/>
        </w:rPr>
        <w:t>della</w:t>
      </w:r>
      <w:r w:rsidR="000C697F">
        <w:rPr>
          <w:color w:val="1F1F1F"/>
          <w:sz w:val="28"/>
          <w:szCs w:val="28"/>
        </w:rPr>
        <w:t xml:space="preserve"> </w:t>
      </w:r>
      <w:r w:rsidRPr="00AD0606">
        <w:rPr>
          <w:color w:val="1F1F1F"/>
          <w:sz w:val="28"/>
          <w:szCs w:val="28"/>
        </w:rPr>
        <w:t>Calabria Ulteriore.</w:t>
      </w:r>
    </w:p>
    <w:p w14:paraId="30EA1F60" w14:textId="77777777" w:rsidR="00243F83" w:rsidRPr="00AD0606" w:rsidRDefault="00243F83" w:rsidP="00243F83">
      <w:pPr>
        <w:autoSpaceDE w:val="0"/>
        <w:autoSpaceDN w:val="0"/>
        <w:adjustRightInd w:val="0"/>
        <w:spacing w:after="0" w:line="240" w:lineRule="auto"/>
        <w:rPr>
          <w:color w:val="1F1F1F"/>
          <w:sz w:val="28"/>
          <w:szCs w:val="28"/>
        </w:rPr>
      </w:pPr>
    </w:p>
    <w:p w14:paraId="667EFE2E" w14:textId="0CB8926D" w:rsidR="00243F83" w:rsidRPr="00AD0606" w:rsidRDefault="00243F83" w:rsidP="00243F83">
      <w:pPr>
        <w:autoSpaceDE w:val="0"/>
        <w:autoSpaceDN w:val="0"/>
        <w:adjustRightInd w:val="0"/>
        <w:spacing w:after="0" w:line="240" w:lineRule="auto"/>
        <w:rPr>
          <w:color w:val="1F1F1F"/>
          <w:sz w:val="28"/>
          <w:szCs w:val="28"/>
        </w:rPr>
      </w:pPr>
      <w:r w:rsidRPr="00AD0606">
        <w:rPr>
          <w:color w:val="1F1F1F"/>
          <w:sz w:val="28"/>
          <w:szCs w:val="28"/>
        </w:rPr>
        <w:t>“I risultati di Bilancio – afferma il Direttore Generale Marco De Lerma di Celenza e di Castelmezzano – confermano la solidità del quadro tecnico aziendale e l'efficacia del modello di business della Banca, ritrovat</w:t>
      </w:r>
      <w:r w:rsidR="00CB07E1">
        <w:rPr>
          <w:color w:val="1F1F1F"/>
          <w:sz w:val="28"/>
          <w:szCs w:val="28"/>
        </w:rPr>
        <w:t>e</w:t>
      </w:r>
      <w:r w:rsidRPr="00AD0606">
        <w:rPr>
          <w:color w:val="1F1F1F"/>
          <w:sz w:val="28"/>
          <w:szCs w:val="28"/>
        </w:rPr>
        <w:t xml:space="preserve"> attraverso l’impegno di una gestione oculata delle decisioni strategiche della </w:t>
      </w:r>
      <w:r w:rsidR="00F55EFC" w:rsidRPr="00AD0606">
        <w:rPr>
          <w:color w:val="1F1F1F"/>
          <w:sz w:val="28"/>
          <w:szCs w:val="28"/>
        </w:rPr>
        <w:t>Governance</w:t>
      </w:r>
      <w:r w:rsidRPr="00AD0606">
        <w:rPr>
          <w:color w:val="1F1F1F"/>
          <w:sz w:val="28"/>
          <w:szCs w:val="28"/>
        </w:rPr>
        <w:t>, votate alla crescita costante e coerente per lo sviluppo dell’economia locale e per le nostre comunità. Ciò che mi preme sottolineare è che gli importanti risultati raggiunti in questo primo anno di operatività, non sono un traguardo fine a sé stesso, ma costituiscono una base solida sulla quale dare impulso al nostro servizio verso Soci, Clienti e Territorio.”</w:t>
      </w:r>
    </w:p>
    <w:p w14:paraId="20CEBC60" w14:textId="77777777" w:rsidR="00896190" w:rsidRPr="00AD0606" w:rsidRDefault="00896190" w:rsidP="00F15471">
      <w:pPr>
        <w:pStyle w:val="normal"/>
        <w:rPr>
          <w:rFonts w:ascii="Calibri" w:hAnsi="Calibri"/>
          <w:color w:val="1F1F1F"/>
          <w:sz w:val="28"/>
          <w:szCs w:val="28"/>
        </w:rPr>
      </w:pPr>
    </w:p>
    <w:p w14:paraId="591E5319" w14:textId="50485861" w:rsidR="000723B8" w:rsidRDefault="00EE5D2D" w:rsidP="00F15471">
      <w:pPr>
        <w:pStyle w:val="normal"/>
        <w:rPr>
          <w:rFonts w:ascii="Calibri" w:hAnsi="Calibri"/>
          <w:sz w:val="28"/>
          <w:szCs w:val="28"/>
        </w:rPr>
      </w:pPr>
      <w:r w:rsidRPr="00EE5D2D">
        <w:rPr>
          <w:rFonts w:ascii="Calibri" w:hAnsi="Calibri"/>
          <w:sz w:val="28"/>
          <w:szCs w:val="28"/>
        </w:rPr>
        <w:t xml:space="preserve">Una parte dell'Assemblea è stata dedicata ai </w:t>
      </w:r>
      <w:r w:rsidRPr="00151278">
        <w:rPr>
          <w:rFonts w:ascii="Calibri" w:hAnsi="Calibri"/>
          <w:sz w:val="28"/>
          <w:szCs w:val="28"/>
        </w:rPr>
        <w:t>S</w:t>
      </w:r>
      <w:r w:rsidRPr="00EE5D2D">
        <w:rPr>
          <w:rFonts w:ascii="Calibri" w:hAnsi="Calibri"/>
          <w:sz w:val="28"/>
          <w:szCs w:val="28"/>
        </w:rPr>
        <w:t xml:space="preserve">oci con la premiazione simbolica di quattro di loro: una </w:t>
      </w:r>
      <w:r w:rsidRPr="00151278">
        <w:rPr>
          <w:rFonts w:ascii="Calibri" w:hAnsi="Calibri"/>
          <w:sz w:val="28"/>
          <w:szCs w:val="28"/>
        </w:rPr>
        <w:t>S</w:t>
      </w:r>
      <w:r w:rsidRPr="00EE5D2D">
        <w:rPr>
          <w:rFonts w:ascii="Calibri" w:hAnsi="Calibri"/>
          <w:sz w:val="28"/>
          <w:szCs w:val="28"/>
        </w:rPr>
        <w:t xml:space="preserve">ocia di Cittanova, la più longeva in termini di iscrizione alla compagine sociale sin dal lontano 1956; una </w:t>
      </w:r>
      <w:r w:rsidRPr="00151278">
        <w:rPr>
          <w:rFonts w:ascii="Calibri" w:hAnsi="Calibri"/>
          <w:sz w:val="28"/>
          <w:szCs w:val="28"/>
        </w:rPr>
        <w:t>S</w:t>
      </w:r>
      <w:r w:rsidRPr="00EE5D2D">
        <w:rPr>
          <w:rFonts w:ascii="Calibri" w:hAnsi="Calibri"/>
          <w:sz w:val="28"/>
          <w:szCs w:val="28"/>
        </w:rPr>
        <w:t xml:space="preserve">ocia di San Calogero che, con i suoi 103 anni, è la socia anagraficamente più anziana; una </w:t>
      </w:r>
      <w:r w:rsidRPr="00151278">
        <w:rPr>
          <w:rFonts w:ascii="Calibri" w:hAnsi="Calibri"/>
          <w:sz w:val="28"/>
          <w:szCs w:val="28"/>
        </w:rPr>
        <w:t>Socia</w:t>
      </w:r>
      <w:r w:rsidRPr="00EE5D2D">
        <w:rPr>
          <w:rFonts w:ascii="Calibri" w:hAnsi="Calibri"/>
          <w:sz w:val="28"/>
          <w:szCs w:val="28"/>
        </w:rPr>
        <w:t xml:space="preserve"> di Pianopoli che, con i suoi 2</w:t>
      </w:r>
      <w:r w:rsidR="00807916">
        <w:rPr>
          <w:rFonts w:ascii="Calibri" w:hAnsi="Calibri"/>
          <w:sz w:val="28"/>
          <w:szCs w:val="28"/>
        </w:rPr>
        <w:t>0</w:t>
      </w:r>
      <w:bookmarkStart w:id="1" w:name="_GoBack"/>
      <w:bookmarkEnd w:id="1"/>
      <w:r w:rsidRPr="00EE5D2D">
        <w:rPr>
          <w:rFonts w:ascii="Calibri" w:hAnsi="Calibri"/>
          <w:sz w:val="28"/>
          <w:szCs w:val="28"/>
        </w:rPr>
        <w:t xml:space="preserve"> anni, è stata riconosciuta come la Socia più giovane; infine, un </w:t>
      </w:r>
      <w:r w:rsidRPr="00F566EF">
        <w:rPr>
          <w:rFonts w:ascii="Calibri" w:hAnsi="Calibri"/>
          <w:sz w:val="28"/>
          <w:szCs w:val="28"/>
        </w:rPr>
        <w:t>S</w:t>
      </w:r>
      <w:r w:rsidRPr="00EE5D2D">
        <w:rPr>
          <w:rFonts w:ascii="Calibri" w:hAnsi="Calibri"/>
          <w:sz w:val="28"/>
          <w:szCs w:val="28"/>
        </w:rPr>
        <w:t>ocio di Cutro, commerciante, premiato per essere risultato tra i Soci più operativi con la Banca.</w:t>
      </w:r>
    </w:p>
    <w:p w14:paraId="567C27F4" w14:textId="77777777" w:rsidR="00EE5D2D" w:rsidRPr="00AD0606" w:rsidRDefault="00EE5D2D" w:rsidP="00F15471">
      <w:pPr>
        <w:pStyle w:val="normal"/>
        <w:rPr>
          <w:rFonts w:ascii="Calibri" w:hAnsi="Calibri"/>
          <w:sz w:val="28"/>
          <w:szCs w:val="28"/>
        </w:rPr>
      </w:pPr>
    </w:p>
    <w:p w14:paraId="0AEA6610" w14:textId="7A5C69A1" w:rsidR="0073015D" w:rsidRPr="00AD0606" w:rsidRDefault="0073015D" w:rsidP="00F15471">
      <w:pPr>
        <w:pStyle w:val="normal"/>
        <w:rPr>
          <w:rFonts w:ascii="Calibri" w:hAnsi="Calibri"/>
          <w:sz w:val="28"/>
          <w:szCs w:val="28"/>
        </w:rPr>
      </w:pPr>
      <w:r w:rsidRPr="00AD0606">
        <w:rPr>
          <w:rFonts w:ascii="Calibri" w:hAnsi="Calibri"/>
          <w:sz w:val="28"/>
          <w:szCs w:val="28"/>
        </w:rPr>
        <w:t>Successivamente, si è proceduto con gli adempimenti for</w:t>
      </w:r>
      <w:r w:rsidR="00307128" w:rsidRPr="00AD0606">
        <w:rPr>
          <w:rFonts w:ascii="Calibri" w:hAnsi="Calibri"/>
          <w:sz w:val="28"/>
          <w:szCs w:val="28"/>
        </w:rPr>
        <w:t xml:space="preserve">mali, inclusa la lettura della relazione </w:t>
      </w:r>
      <w:r w:rsidRPr="00AD0606">
        <w:rPr>
          <w:rFonts w:ascii="Calibri" w:hAnsi="Calibri"/>
          <w:sz w:val="28"/>
          <w:szCs w:val="28"/>
        </w:rPr>
        <w:t xml:space="preserve">del </w:t>
      </w:r>
      <w:r w:rsidR="00307128" w:rsidRPr="00AD0606">
        <w:rPr>
          <w:rFonts w:ascii="Calibri" w:hAnsi="Calibri"/>
          <w:sz w:val="28"/>
          <w:szCs w:val="28"/>
        </w:rPr>
        <w:t xml:space="preserve">Presidente del </w:t>
      </w:r>
      <w:r w:rsidRPr="00AD0606">
        <w:rPr>
          <w:rFonts w:ascii="Calibri" w:hAnsi="Calibri"/>
          <w:sz w:val="28"/>
          <w:szCs w:val="28"/>
        </w:rPr>
        <w:t xml:space="preserve">Collegio Sindacale, che ha attestato la veridicità e la correttezza del </w:t>
      </w:r>
      <w:r w:rsidR="00EE5D2D" w:rsidRPr="00BC6A54">
        <w:rPr>
          <w:rFonts w:ascii="Calibri" w:hAnsi="Calibri"/>
          <w:sz w:val="28"/>
          <w:szCs w:val="28"/>
        </w:rPr>
        <w:t>B</w:t>
      </w:r>
      <w:r w:rsidRPr="00AD0606">
        <w:rPr>
          <w:rFonts w:ascii="Calibri" w:hAnsi="Calibri"/>
          <w:sz w:val="28"/>
          <w:szCs w:val="28"/>
        </w:rPr>
        <w:t xml:space="preserve">ilancio, come certificato anche dalla società di revisione </w:t>
      </w:r>
      <w:r w:rsidR="006635D1" w:rsidRPr="00AD0606">
        <w:rPr>
          <w:rFonts w:ascii="Calibri" w:hAnsi="Calibri"/>
          <w:sz w:val="28"/>
          <w:szCs w:val="28"/>
        </w:rPr>
        <w:t>EY S.p.A..</w:t>
      </w:r>
    </w:p>
    <w:p w14:paraId="439529A5" w14:textId="77777777" w:rsidR="00BB7E6F" w:rsidRPr="00AD0606" w:rsidRDefault="00BB7E6F" w:rsidP="00F15471">
      <w:pPr>
        <w:pStyle w:val="normal"/>
        <w:rPr>
          <w:rFonts w:ascii="Calibri" w:hAnsi="Calibri"/>
          <w:sz w:val="28"/>
          <w:szCs w:val="28"/>
        </w:rPr>
      </w:pPr>
    </w:p>
    <w:p w14:paraId="2E2E8984" w14:textId="77777777" w:rsidR="00F05E29" w:rsidRPr="00AD0606" w:rsidRDefault="00F05E29" w:rsidP="00F05E29">
      <w:pPr>
        <w:pStyle w:val="Normale4"/>
        <w:rPr>
          <w:rFonts w:ascii="Calibri" w:hAnsi="Calibri"/>
          <w:sz w:val="28"/>
          <w:szCs w:val="28"/>
        </w:rPr>
      </w:pPr>
      <w:r w:rsidRPr="00AD0606">
        <w:rPr>
          <w:rFonts w:ascii="Calibri" w:hAnsi="Calibri"/>
          <w:sz w:val="28"/>
          <w:szCs w:val="28"/>
        </w:rPr>
        <w:t>Tra i dodici punti all'ordine del giorno, l'Assemblea ha approvato alcune modifiche statutarie, la destinazione di parte degli utili a fini sociali e l'ingresso di tre nuovi membri nel Consiglio di Amministrazione della Banca.</w:t>
      </w:r>
    </w:p>
    <w:p w14:paraId="275639FF" w14:textId="77777777" w:rsidR="00670E6D" w:rsidRPr="00AD0606" w:rsidRDefault="00670E6D" w:rsidP="00F15471"/>
    <w:sectPr w:rsidR="00670E6D" w:rsidRPr="00AD0606" w:rsidSect="007C0CB5">
      <w:headerReference w:type="default" r:id="rId8"/>
      <w:footerReference w:type="default" r:id="rId9"/>
      <w:headerReference w:type="first" r:id="rId10"/>
      <w:footerReference w:type="first" r:id="rId11"/>
      <w:pgSz w:w="11906" w:h="16838" w:code="9"/>
      <w:pgMar w:top="2268" w:right="1134" w:bottom="2552"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0A8D9" w14:textId="77777777" w:rsidR="00B503E9" w:rsidRDefault="00B503E9" w:rsidP="00367BC9">
      <w:pPr>
        <w:spacing w:after="0" w:line="240" w:lineRule="auto"/>
      </w:pPr>
      <w:r>
        <w:separator/>
      </w:r>
    </w:p>
  </w:endnote>
  <w:endnote w:type="continuationSeparator" w:id="0">
    <w:p w14:paraId="467C4C17" w14:textId="77777777" w:rsidR="00B503E9" w:rsidRDefault="00B503E9" w:rsidP="0036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AAB4C" w14:textId="30632CCC" w:rsidR="00B503E9" w:rsidRDefault="00B503E9">
    <w:pPr>
      <w:pStyle w:val="Pidipagina"/>
    </w:pPr>
    <w:r>
      <w:rPr>
        <w:noProof/>
        <w:lang w:eastAsia="it-IT"/>
      </w:rPr>
      <mc:AlternateContent>
        <mc:Choice Requires="wps">
          <w:drawing>
            <wp:anchor distT="45720" distB="45720" distL="114300" distR="114300" simplePos="0" relativeHeight="251658240" behindDoc="1" locked="0" layoutInCell="1" allowOverlap="1" wp14:anchorId="714BBBF9" wp14:editId="726BE5FE">
              <wp:simplePos x="0" y="0"/>
              <wp:positionH relativeFrom="margin">
                <wp:posOffset>-111760</wp:posOffset>
              </wp:positionH>
              <wp:positionV relativeFrom="paragraph">
                <wp:posOffset>-48895</wp:posOffset>
              </wp:positionV>
              <wp:extent cx="3044190" cy="2209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20980"/>
                      </a:xfrm>
                      <a:prstGeom prst="rect">
                        <a:avLst/>
                      </a:prstGeom>
                      <a:solidFill>
                        <a:srgbClr val="FFFFFF"/>
                      </a:solidFill>
                      <a:ln w="9525">
                        <a:noFill/>
                        <a:miter lim="800000"/>
                        <a:headEnd/>
                        <a:tailEnd/>
                      </a:ln>
                    </wps:spPr>
                    <wps:txbx>
                      <w:txbxContent>
                        <w:p w14:paraId="33C674F7" w14:textId="77777777" w:rsidR="00B503E9" w:rsidRPr="00616456" w:rsidRDefault="00B503E9" w:rsidP="008E031D">
                          <w:pPr>
                            <w:pStyle w:val="BCCDatialpiede"/>
                          </w:pPr>
                          <w:r>
                            <w:t xml:space="preserve">Pag. </w:t>
                          </w:r>
                          <w:r>
                            <w:rPr>
                              <w:b/>
                              <w:bCs/>
                            </w:rPr>
                            <w:fldChar w:fldCharType="begin"/>
                          </w:r>
                          <w:r>
                            <w:rPr>
                              <w:b/>
                              <w:bCs/>
                            </w:rPr>
                            <w:instrText>PAGE  \* Arabic  \* MERGEFORMAT</w:instrText>
                          </w:r>
                          <w:r>
                            <w:rPr>
                              <w:b/>
                              <w:bCs/>
                            </w:rPr>
                            <w:fldChar w:fldCharType="separate"/>
                          </w:r>
                          <w:r w:rsidR="00807916">
                            <w:rPr>
                              <w:b/>
                              <w:bCs/>
                              <w:noProof/>
                            </w:rPr>
                            <w:t>3</w:t>
                          </w:r>
                          <w:r>
                            <w:rPr>
                              <w:b/>
                              <w:bCs/>
                            </w:rPr>
                            <w:fldChar w:fldCharType="end"/>
                          </w:r>
                          <w:r>
                            <w:t xml:space="preserve"> di </w:t>
                          </w:r>
                          <w:r>
                            <w:rPr>
                              <w:b/>
                              <w:bCs/>
                            </w:rPr>
                            <w:fldChar w:fldCharType="begin"/>
                          </w:r>
                          <w:r>
                            <w:rPr>
                              <w:b/>
                              <w:bCs/>
                            </w:rPr>
                            <w:instrText>NUMPAGES  \* Arabic  \* MERGEFORMAT</w:instrText>
                          </w:r>
                          <w:r>
                            <w:rPr>
                              <w:b/>
                              <w:bCs/>
                            </w:rPr>
                            <w:fldChar w:fldCharType="separate"/>
                          </w:r>
                          <w:r w:rsidR="00807916">
                            <w:rPr>
                              <w:b/>
                              <w:bCs/>
                              <w:noProof/>
                            </w:rPr>
                            <w:t>3</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margin-left:-8.75pt;margin-top:-3.8pt;width:239.7pt;height:1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" stroked="f">
              <v:textbox>
                <w:txbxContent>
                  <w:p w14:paraId="33C674F7" w14:textId="77777777" w:rsidR="00B503E9" w:rsidRPr="00616456" w:rsidRDefault="00B503E9" w:rsidP="008E031D">
                    <w:pPr>
                      <w:pStyle w:val="BCCDatialpiede"/>
                    </w:pPr>
                    <w:r>
                      <w:t xml:space="preserve">Pag. </w:t>
                    </w:r>
                    <w:r>
                      <w:rPr>
                        <w:b/>
                        <w:bCs/>
                      </w:rPr>
                      <w:fldChar w:fldCharType="begin"/>
                    </w:r>
                    <w:r>
                      <w:rPr>
                        <w:b/>
                        <w:bCs/>
                      </w:rPr>
                      <w:instrText>PAGE  \* Arabic  \* MERGEFORMAT</w:instrText>
                    </w:r>
                    <w:r>
                      <w:rPr>
                        <w:b/>
                        <w:bCs/>
                      </w:rPr>
                      <w:fldChar w:fldCharType="separate"/>
                    </w:r>
                    <w:r w:rsidR="00807916">
                      <w:rPr>
                        <w:b/>
                        <w:bCs/>
                        <w:noProof/>
                      </w:rPr>
                      <w:t>3</w:t>
                    </w:r>
                    <w:r>
                      <w:rPr>
                        <w:b/>
                        <w:bCs/>
                      </w:rPr>
                      <w:fldChar w:fldCharType="end"/>
                    </w:r>
                    <w:r>
                      <w:t xml:space="preserve"> di </w:t>
                    </w:r>
                    <w:r>
                      <w:rPr>
                        <w:b/>
                        <w:bCs/>
                      </w:rPr>
                      <w:fldChar w:fldCharType="begin"/>
                    </w:r>
                    <w:r>
                      <w:rPr>
                        <w:b/>
                        <w:bCs/>
                      </w:rPr>
                      <w:instrText>NUMPAGES  \* Arabic  \* MERGEFORMAT</w:instrText>
                    </w:r>
                    <w:r>
                      <w:rPr>
                        <w:b/>
                        <w:bCs/>
                      </w:rPr>
                      <w:fldChar w:fldCharType="separate"/>
                    </w:r>
                    <w:r w:rsidR="00807916">
                      <w:rPr>
                        <w:b/>
                        <w:bCs/>
                        <w:noProof/>
                      </w:rPr>
                      <w:t>3</w:t>
                    </w:r>
                    <w:r>
                      <w:rPr>
                        <w:b/>
                        <w:bCs/>
                      </w:rPr>
                      <w:fldChar w:fldCharType="end"/>
                    </w:r>
                  </w:p>
                </w:txbxContent>
              </v:textbox>
              <w10:wrap anchorx="margin"/>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11C82" w14:textId="60593DE6" w:rsidR="00B503E9" w:rsidRDefault="00B503E9">
    <w:pPr>
      <w:pStyle w:val="Pidipagina"/>
    </w:pPr>
    <w:r>
      <w:rPr>
        <w:noProof/>
        <w:lang w:eastAsia="it-IT"/>
      </w:rPr>
      <w:drawing>
        <wp:anchor distT="0" distB="0" distL="114300" distR="114300" simplePos="0" relativeHeight="251659264" behindDoc="1" locked="0" layoutInCell="1" allowOverlap="1" wp14:anchorId="528AD97D" wp14:editId="05D53B86">
          <wp:simplePos x="0" y="0"/>
          <wp:positionH relativeFrom="page">
            <wp:posOffset>10160</wp:posOffset>
          </wp:positionH>
          <wp:positionV relativeFrom="page">
            <wp:posOffset>9079865</wp:posOffset>
          </wp:positionV>
          <wp:extent cx="7539355" cy="1613535"/>
          <wp:effectExtent l="0" t="0" r="0" b="0"/>
          <wp:wrapNone/>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6135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662D0" w14:textId="77777777" w:rsidR="00B503E9" w:rsidRDefault="00B503E9" w:rsidP="00367BC9">
      <w:pPr>
        <w:spacing w:after="0" w:line="240" w:lineRule="auto"/>
      </w:pPr>
      <w:r>
        <w:separator/>
      </w:r>
    </w:p>
  </w:footnote>
  <w:footnote w:type="continuationSeparator" w:id="0">
    <w:p w14:paraId="3F1E87A8" w14:textId="77777777" w:rsidR="00B503E9" w:rsidRDefault="00B503E9" w:rsidP="00367B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016E" w14:textId="00A4C004" w:rsidR="00B503E9" w:rsidRDefault="00B503E9">
    <w:pPr>
      <w:pStyle w:val="Intestazione"/>
    </w:pPr>
    <w:r>
      <w:rPr>
        <w:noProof/>
        <w:lang w:eastAsia="it-IT"/>
      </w:rPr>
      <w:drawing>
        <wp:anchor distT="0" distB="0" distL="114300" distR="114300" simplePos="0" relativeHeight="251657216" behindDoc="1" locked="0" layoutInCell="1" allowOverlap="1" wp14:anchorId="1099A496" wp14:editId="4AD8F7BC">
          <wp:simplePos x="0" y="0"/>
          <wp:positionH relativeFrom="page">
            <wp:align>right</wp:align>
          </wp:positionH>
          <wp:positionV relativeFrom="paragraph">
            <wp:posOffset>-450215</wp:posOffset>
          </wp:positionV>
          <wp:extent cx="7560310" cy="1435735"/>
          <wp:effectExtent l="0" t="0" r="0" b="0"/>
          <wp:wrapNone/>
          <wp:docPr id="4"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35735"/>
                  </a:xfrm>
                  <a:prstGeom prst="rect">
                    <a:avLst/>
                  </a:prstGeom>
                  <a:noFill/>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8CD50" w14:textId="2D98EA9E" w:rsidR="00B503E9" w:rsidRDefault="00B503E9">
    <w:pPr>
      <w:pStyle w:val="Intestazione"/>
      <w:rPr>
        <w:noProof/>
      </w:rPr>
    </w:pPr>
    <w:r>
      <w:rPr>
        <w:noProof/>
        <w:lang w:eastAsia="it-IT"/>
      </w:rPr>
      <w:drawing>
        <wp:anchor distT="0" distB="0" distL="114300" distR="114300" simplePos="0" relativeHeight="251656192" behindDoc="1" locked="0" layoutInCell="1" allowOverlap="1" wp14:anchorId="0177231E" wp14:editId="3BE72590">
          <wp:simplePos x="0" y="0"/>
          <wp:positionH relativeFrom="page">
            <wp:align>right</wp:align>
          </wp:positionH>
          <wp:positionV relativeFrom="paragraph">
            <wp:posOffset>-450215</wp:posOffset>
          </wp:positionV>
          <wp:extent cx="7560310" cy="1435735"/>
          <wp:effectExtent l="0" t="0" r="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35735"/>
                  </a:xfrm>
                  <a:prstGeom prst="rect">
                    <a:avLst/>
                  </a:prstGeom>
                  <a:noFill/>
                </pic:spPr>
              </pic:pic>
            </a:graphicData>
          </a:graphic>
          <wp14:sizeRelH relativeFrom="page">
            <wp14:pctWidth>0</wp14:pctWidth>
          </wp14:sizeRelH>
          <wp14:sizeRelV relativeFrom="margin">
            <wp14:pctHeight>0</wp14:pctHeight>
          </wp14:sizeRelV>
        </wp:anchor>
      </w:drawing>
    </w:r>
  </w:p>
  <w:p w14:paraId="04692C17" w14:textId="77777777" w:rsidR="00B503E9" w:rsidRDefault="00B503E9">
    <w:pPr>
      <w:pStyle w:val="Intestazione"/>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C9"/>
    <w:rsid w:val="00015F16"/>
    <w:rsid w:val="00021849"/>
    <w:rsid w:val="00027D26"/>
    <w:rsid w:val="0003309C"/>
    <w:rsid w:val="00037FFA"/>
    <w:rsid w:val="00044799"/>
    <w:rsid w:val="00052FE0"/>
    <w:rsid w:val="000566B4"/>
    <w:rsid w:val="00062F37"/>
    <w:rsid w:val="00063795"/>
    <w:rsid w:val="000723B8"/>
    <w:rsid w:val="00074D5B"/>
    <w:rsid w:val="00084F40"/>
    <w:rsid w:val="000862EC"/>
    <w:rsid w:val="00087BAD"/>
    <w:rsid w:val="00090481"/>
    <w:rsid w:val="00094FB8"/>
    <w:rsid w:val="00097B4F"/>
    <w:rsid w:val="000B2BCD"/>
    <w:rsid w:val="000C697F"/>
    <w:rsid w:val="000D6109"/>
    <w:rsid w:val="000E2049"/>
    <w:rsid w:val="000E7FB5"/>
    <w:rsid w:val="001015AB"/>
    <w:rsid w:val="001039B0"/>
    <w:rsid w:val="001056B6"/>
    <w:rsid w:val="0012773F"/>
    <w:rsid w:val="0014751A"/>
    <w:rsid w:val="00151278"/>
    <w:rsid w:val="001564DC"/>
    <w:rsid w:val="001631E9"/>
    <w:rsid w:val="00187E12"/>
    <w:rsid w:val="001905D6"/>
    <w:rsid w:val="001B0BB6"/>
    <w:rsid w:val="001D0A6F"/>
    <w:rsid w:val="001D1105"/>
    <w:rsid w:val="001E10BA"/>
    <w:rsid w:val="001E2484"/>
    <w:rsid w:val="001F2464"/>
    <w:rsid w:val="00202312"/>
    <w:rsid w:val="00210F15"/>
    <w:rsid w:val="002213F3"/>
    <w:rsid w:val="002218FD"/>
    <w:rsid w:val="0022227B"/>
    <w:rsid w:val="0022579F"/>
    <w:rsid w:val="00231B0A"/>
    <w:rsid w:val="00243F83"/>
    <w:rsid w:val="002445CB"/>
    <w:rsid w:val="00257E5D"/>
    <w:rsid w:val="00266A5C"/>
    <w:rsid w:val="00267141"/>
    <w:rsid w:val="0029033A"/>
    <w:rsid w:val="002F7C77"/>
    <w:rsid w:val="00307128"/>
    <w:rsid w:val="0031651F"/>
    <w:rsid w:val="00357426"/>
    <w:rsid w:val="003639B9"/>
    <w:rsid w:val="003647FD"/>
    <w:rsid w:val="00366C4D"/>
    <w:rsid w:val="00367BC9"/>
    <w:rsid w:val="003758B9"/>
    <w:rsid w:val="00384E0C"/>
    <w:rsid w:val="003933FF"/>
    <w:rsid w:val="003A0A05"/>
    <w:rsid w:val="003A4A44"/>
    <w:rsid w:val="003A5EB0"/>
    <w:rsid w:val="003B5E5A"/>
    <w:rsid w:val="003C1BBD"/>
    <w:rsid w:val="003C78E6"/>
    <w:rsid w:val="00400354"/>
    <w:rsid w:val="00404DAF"/>
    <w:rsid w:val="00444B76"/>
    <w:rsid w:val="00447559"/>
    <w:rsid w:val="0046613E"/>
    <w:rsid w:val="004920FB"/>
    <w:rsid w:val="004A71CF"/>
    <w:rsid w:val="004B4C08"/>
    <w:rsid w:val="004D2CF0"/>
    <w:rsid w:val="004E4D26"/>
    <w:rsid w:val="004F3000"/>
    <w:rsid w:val="004F79E9"/>
    <w:rsid w:val="00513F65"/>
    <w:rsid w:val="005238B9"/>
    <w:rsid w:val="00555777"/>
    <w:rsid w:val="00556B46"/>
    <w:rsid w:val="00586D42"/>
    <w:rsid w:val="00590183"/>
    <w:rsid w:val="0059265C"/>
    <w:rsid w:val="005B218F"/>
    <w:rsid w:val="005C28CF"/>
    <w:rsid w:val="005E1346"/>
    <w:rsid w:val="00606B2D"/>
    <w:rsid w:val="00616456"/>
    <w:rsid w:val="00634230"/>
    <w:rsid w:val="00634C37"/>
    <w:rsid w:val="00644E5B"/>
    <w:rsid w:val="006635D1"/>
    <w:rsid w:val="00667E8A"/>
    <w:rsid w:val="00670D4D"/>
    <w:rsid w:val="00670E6D"/>
    <w:rsid w:val="00671E6D"/>
    <w:rsid w:val="006868CD"/>
    <w:rsid w:val="0069752B"/>
    <w:rsid w:val="006A2729"/>
    <w:rsid w:val="006B0015"/>
    <w:rsid w:val="006B27AA"/>
    <w:rsid w:val="006C32E7"/>
    <w:rsid w:val="006D32DF"/>
    <w:rsid w:val="006E59F9"/>
    <w:rsid w:val="006E66BB"/>
    <w:rsid w:val="006E6862"/>
    <w:rsid w:val="006F0083"/>
    <w:rsid w:val="006F32AF"/>
    <w:rsid w:val="00702270"/>
    <w:rsid w:val="007024F8"/>
    <w:rsid w:val="007104EB"/>
    <w:rsid w:val="0073015D"/>
    <w:rsid w:val="00734E16"/>
    <w:rsid w:val="00745CA3"/>
    <w:rsid w:val="00754688"/>
    <w:rsid w:val="00756BEA"/>
    <w:rsid w:val="007649C3"/>
    <w:rsid w:val="0079098C"/>
    <w:rsid w:val="007A240B"/>
    <w:rsid w:val="007C0CB5"/>
    <w:rsid w:val="007C3091"/>
    <w:rsid w:val="007C5BB4"/>
    <w:rsid w:val="007D4802"/>
    <w:rsid w:val="007E454A"/>
    <w:rsid w:val="00801E55"/>
    <w:rsid w:val="00807916"/>
    <w:rsid w:val="00820AB3"/>
    <w:rsid w:val="008229C1"/>
    <w:rsid w:val="00822C52"/>
    <w:rsid w:val="008240E2"/>
    <w:rsid w:val="008278AF"/>
    <w:rsid w:val="00841CF5"/>
    <w:rsid w:val="008534C3"/>
    <w:rsid w:val="00857376"/>
    <w:rsid w:val="008613F3"/>
    <w:rsid w:val="00862932"/>
    <w:rsid w:val="008705BF"/>
    <w:rsid w:val="00885513"/>
    <w:rsid w:val="008872BA"/>
    <w:rsid w:val="0089146D"/>
    <w:rsid w:val="00895CCF"/>
    <w:rsid w:val="00896190"/>
    <w:rsid w:val="008B127A"/>
    <w:rsid w:val="008B4D8F"/>
    <w:rsid w:val="008B6BA8"/>
    <w:rsid w:val="008D0E87"/>
    <w:rsid w:val="008D2363"/>
    <w:rsid w:val="008E031D"/>
    <w:rsid w:val="00900605"/>
    <w:rsid w:val="00901E6C"/>
    <w:rsid w:val="009032FE"/>
    <w:rsid w:val="00903C93"/>
    <w:rsid w:val="00921F86"/>
    <w:rsid w:val="00943EBE"/>
    <w:rsid w:val="00946B78"/>
    <w:rsid w:val="00962D01"/>
    <w:rsid w:val="00966B09"/>
    <w:rsid w:val="00980C0B"/>
    <w:rsid w:val="009845D2"/>
    <w:rsid w:val="00984F3B"/>
    <w:rsid w:val="00991669"/>
    <w:rsid w:val="009B7D3C"/>
    <w:rsid w:val="009D72BF"/>
    <w:rsid w:val="009E5266"/>
    <w:rsid w:val="009E6C95"/>
    <w:rsid w:val="009F74DD"/>
    <w:rsid w:val="00A075F9"/>
    <w:rsid w:val="00A258D1"/>
    <w:rsid w:val="00A34DAF"/>
    <w:rsid w:val="00A52305"/>
    <w:rsid w:val="00A54398"/>
    <w:rsid w:val="00A65B46"/>
    <w:rsid w:val="00A70EE1"/>
    <w:rsid w:val="00A73A4A"/>
    <w:rsid w:val="00A84948"/>
    <w:rsid w:val="00AA3506"/>
    <w:rsid w:val="00AA4FA2"/>
    <w:rsid w:val="00AA6D4B"/>
    <w:rsid w:val="00AB673A"/>
    <w:rsid w:val="00AB7CBF"/>
    <w:rsid w:val="00AD0606"/>
    <w:rsid w:val="00AF1310"/>
    <w:rsid w:val="00AF287E"/>
    <w:rsid w:val="00B003D0"/>
    <w:rsid w:val="00B01B81"/>
    <w:rsid w:val="00B06E4C"/>
    <w:rsid w:val="00B130FB"/>
    <w:rsid w:val="00B2184C"/>
    <w:rsid w:val="00B244A6"/>
    <w:rsid w:val="00B2780E"/>
    <w:rsid w:val="00B44D7E"/>
    <w:rsid w:val="00B503E9"/>
    <w:rsid w:val="00B719C9"/>
    <w:rsid w:val="00B71AEC"/>
    <w:rsid w:val="00B725E6"/>
    <w:rsid w:val="00BA1F8C"/>
    <w:rsid w:val="00BA63B7"/>
    <w:rsid w:val="00BB5BA7"/>
    <w:rsid w:val="00BB7E6F"/>
    <w:rsid w:val="00BC6A54"/>
    <w:rsid w:val="00BE0674"/>
    <w:rsid w:val="00BE75EE"/>
    <w:rsid w:val="00BE7C64"/>
    <w:rsid w:val="00C05DA7"/>
    <w:rsid w:val="00C3419D"/>
    <w:rsid w:val="00C42BFD"/>
    <w:rsid w:val="00C530A7"/>
    <w:rsid w:val="00C550FF"/>
    <w:rsid w:val="00C57D31"/>
    <w:rsid w:val="00C57F80"/>
    <w:rsid w:val="00C649C9"/>
    <w:rsid w:val="00C65286"/>
    <w:rsid w:val="00C6572B"/>
    <w:rsid w:val="00C65C98"/>
    <w:rsid w:val="00C9171B"/>
    <w:rsid w:val="00CA2721"/>
    <w:rsid w:val="00CB07E1"/>
    <w:rsid w:val="00CC3081"/>
    <w:rsid w:val="00CC7DE2"/>
    <w:rsid w:val="00CD2E22"/>
    <w:rsid w:val="00D17A13"/>
    <w:rsid w:val="00D24687"/>
    <w:rsid w:val="00D27705"/>
    <w:rsid w:val="00D55D97"/>
    <w:rsid w:val="00D56394"/>
    <w:rsid w:val="00D61C4A"/>
    <w:rsid w:val="00D63332"/>
    <w:rsid w:val="00D67DDB"/>
    <w:rsid w:val="00D9302E"/>
    <w:rsid w:val="00D935FA"/>
    <w:rsid w:val="00D97B1F"/>
    <w:rsid w:val="00DC19A7"/>
    <w:rsid w:val="00DD3A19"/>
    <w:rsid w:val="00DD518E"/>
    <w:rsid w:val="00DE5967"/>
    <w:rsid w:val="00E0238A"/>
    <w:rsid w:val="00E024FA"/>
    <w:rsid w:val="00E05DD3"/>
    <w:rsid w:val="00E1245F"/>
    <w:rsid w:val="00E14C7A"/>
    <w:rsid w:val="00E2081B"/>
    <w:rsid w:val="00E566D0"/>
    <w:rsid w:val="00E63FDF"/>
    <w:rsid w:val="00E75441"/>
    <w:rsid w:val="00E80F59"/>
    <w:rsid w:val="00E86AE2"/>
    <w:rsid w:val="00E92C38"/>
    <w:rsid w:val="00EA0A44"/>
    <w:rsid w:val="00EA6E84"/>
    <w:rsid w:val="00EA7759"/>
    <w:rsid w:val="00EB3AF3"/>
    <w:rsid w:val="00EB60A7"/>
    <w:rsid w:val="00EC4D04"/>
    <w:rsid w:val="00EC79E2"/>
    <w:rsid w:val="00EE24B6"/>
    <w:rsid w:val="00EE5D2D"/>
    <w:rsid w:val="00EF1633"/>
    <w:rsid w:val="00EF63C6"/>
    <w:rsid w:val="00F0339A"/>
    <w:rsid w:val="00F05E29"/>
    <w:rsid w:val="00F15471"/>
    <w:rsid w:val="00F15FEE"/>
    <w:rsid w:val="00F32F79"/>
    <w:rsid w:val="00F3728D"/>
    <w:rsid w:val="00F46AC4"/>
    <w:rsid w:val="00F473E7"/>
    <w:rsid w:val="00F55EFC"/>
    <w:rsid w:val="00F566EF"/>
    <w:rsid w:val="00F65E61"/>
    <w:rsid w:val="00F74AA0"/>
    <w:rsid w:val="00F76900"/>
    <w:rsid w:val="00F932B0"/>
    <w:rsid w:val="00F94A75"/>
    <w:rsid w:val="00FB5497"/>
    <w:rsid w:val="00FE338E"/>
    <w:rsid w:val="00FE64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E85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spacing w:after="160" w:line="259" w:lineRule="auto"/>
    </w:pPr>
    <w:rPr>
      <w:sz w:val="22"/>
      <w:szCs w:val="22"/>
      <w:lang w:eastAsia="en-US"/>
    </w:rPr>
  </w:style>
  <w:style w:type="paragraph" w:styleId="Titolo2">
    <w:name w:val="heading 2"/>
    <w:basedOn w:val="normal"/>
    <w:next w:val="normal"/>
    <w:link w:val="Titolo2Carattere"/>
    <w:rsid w:val="00F15471"/>
    <w:pPr>
      <w:keepNext/>
      <w:keepLines/>
      <w:spacing w:before="360" w:after="120"/>
      <w:outlineLvl w:val="1"/>
    </w:pPr>
    <w:rPr>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67BC9"/>
  </w:style>
  <w:style w:type="paragraph" w:customStyle="1" w:styleId="BCCDatialpiede">
    <w:name w:val="BCC Dati al piede"/>
    <w:qFormat/>
    <w:rsid w:val="00616456"/>
    <w:pPr>
      <w:autoSpaceDE w:val="0"/>
      <w:autoSpaceDN w:val="0"/>
      <w:adjustRightInd w:val="0"/>
      <w:spacing w:line="264" w:lineRule="auto"/>
    </w:pPr>
    <w:rPr>
      <w:rFonts w:ascii="Arial" w:hAnsi="Arial"/>
      <w:color w:val="003594"/>
      <w:sz w:val="13"/>
      <w:szCs w:val="13"/>
      <w:lang w:eastAsia="en-US"/>
    </w:rPr>
  </w:style>
  <w:style w:type="character" w:customStyle="1" w:styleId="BCCDatialpiedeBOLD">
    <w:name w:val="BCC Dati al piede BOLD"/>
    <w:uiPriority w:val="1"/>
    <w:qFormat/>
    <w:rsid w:val="00616456"/>
    <w:rPr>
      <w:rFonts w:ascii="Arial" w:hAnsi="Arial"/>
      <w:b/>
    </w:rPr>
  </w:style>
  <w:style w:type="paragraph" w:customStyle="1" w:styleId="Grigliamedia21">
    <w:name w:val="Griglia media 21"/>
    <w:uiPriority w:val="1"/>
    <w:qFormat/>
    <w:rsid w:val="00962D01"/>
    <w:rPr>
      <w:sz w:val="22"/>
      <w:szCs w:val="22"/>
      <w:lang w:eastAsia="en-US"/>
    </w:rPr>
  </w:style>
  <w:style w:type="paragraph" w:customStyle="1" w:styleId="BCCNormale">
    <w:name w:val="BCC Normale"/>
    <w:basedOn w:val="Normale"/>
    <w:qFormat/>
    <w:rsid w:val="00AA4FA2"/>
    <w:pPr>
      <w:tabs>
        <w:tab w:val="left" w:pos="4820"/>
      </w:tabs>
      <w:spacing w:after="0" w:line="280" w:lineRule="exact"/>
    </w:pPr>
    <w:rPr>
      <w:rFonts w:ascii="Arial" w:hAnsi="Arial"/>
      <w:sz w:val="20"/>
    </w:rPr>
  </w:style>
  <w:style w:type="character" w:customStyle="1" w:styleId="apple-converted-space">
    <w:name w:val="apple-converted-space"/>
    <w:basedOn w:val="Caratterepredefinitoparagrafo"/>
    <w:rsid w:val="00AB673A"/>
  </w:style>
  <w:style w:type="paragraph" w:customStyle="1" w:styleId="Normale1">
    <w:name w:val="Normale1"/>
    <w:rsid w:val="00AB673A"/>
    <w:pPr>
      <w:spacing w:line="276" w:lineRule="auto"/>
    </w:pPr>
    <w:rPr>
      <w:rFonts w:ascii="Arial" w:eastAsia="Arial" w:hAnsi="Arial"/>
      <w:sz w:val="22"/>
      <w:szCs w:val="22"/>
      <w:lang w:val="it"/>
    </w:rPr>
  </w:style>
  <w:style w:type="paragraph" w:styleId="NormaleWeb">
    <w:name w:val="Normal (Web)"/>
    <w:basedOn w:val="Normale"/>
    <w:uiPriority w:val="99"/>
    <w:semiHidden/>
    <w:unhideWhenUsed/>
    <w:rsid w:val="00BA63B7"/>
    <w:pPr>
      <w:spacing w:before="100" w:beforeAutospacing="1" w:after="100" w:afterAutospacing="1" w:line="240" w:lineRule="auto"/>
    </w:pPr>
    <w:rPr>
      <w:rFonts w:ascii="Times New Roman" w:hAnsi="Times New Roman" w:cs="Times New Roman"/>
      <w:sz w:val="20"/>
      <w:szCs w:val="20"/>
      <w:lang w:eastAsia="it-IT"/>
    </w:rPr>
  </w:style>
  <w:style w:type="paragraph" w:customStyle="1" w:styleId="Normale2">
    <w:name w:val="Normale2"/>
    <w:rsid w:val="00A34DAF"/>
    <w:pPr>
      <w:spacing w:line="276" w:lineRule="auto"/>
    </w:pPr>
    <w:rPr>
      <w:rFonts w:ascii="Arial" w:eastAsia="Arial" w:hAnsi="Arial"/>
      <w:sz w:val="22"/>
      <w:szCs w:val="22"/>
      <w:lang w:val="it"/>
    </w:rPr>
  </w:style>
  <w:style w:type="paragraph" w:styleId="Revisione">
    <w:name w:val="Revision"/>
    <w:hidden/>
    <w:uiPriority w:val="71"/>
    <w:rsid w:val="008D2363"/>
    <w:rPr>
      <w:sz w:val="22"/>
      <w:szCs w:val="22"/>
      <w:lang w:eastAsia="en-US"/>
    </w:rPr>
  </w:style>
  <w:style w:type="paragraph" w:customStyle="1" w:styleId="Normale3">
    <w:name w:val="Normale3"/>
    <w:rsid w:val="00B244A6"/>
    <w:pPr>
      <w:spacing w:line="276" w:lineRule="auto"/>
    </w:pPr>
    <w:rPr>
      <w:rFonts w:ascii="Arial" w:eastAsia="Arial" w:hAnsi="Arial"/>
      <w:sz w:val="22"/>
      <w:szCs w:val="22"/>
      <w:lang w:val="it"/>
    </w:rPr>
  </w:style>
  <w:style w:type="character" w:styleId="Collegamentoipertestuale">
    <w:name w:val="Hyperlink"/>
    <w:basedOn w:val="Caratterepredefinitoparagrafo"/>
    <w:uiPriority w:val="99"/>
    <w:unhideWhenUsed/>
    <w:rsid w:val="00EB60A7"/>
    <w:rPr>
      <w:color w:val="0563C1" w:themeColor="hyperlink"/>
      <w:u w:val="single"/>
    </w:rPr>
  </w:style>
  <w:style w:type="character" w:styleId="Collegamentovisitato">
    <w:name w:val="FollowedHyperlink"/>
    <w:basedOn w:val="Caratterepredefinitoparagrafo"/>
    <w:uiPriority w:val="99"/>
    <w:semiHidden/>
    <w:unhideWhenUsed/>
    <w:rsid w:val="0089146D"/>
    <w:rPr>
      <w:color w:val="954F72" w:themeColor="followedHyperlink"/>
      <w:u w:val="single"/>
    </w:rPr>
  </w:style>
  <w:style w:type="paragraph" w:customStyle="1" w:styleId="normal">
    <w:name w:val="normal"/>
    <w:rsid w:val="00895CCF"/>
    <w:pPr>
      <w:spacing w:line="276" w:lineRule="auto"/>
    </w:pPr>
    <w:rPr>
      <w:rFonts w:ascii="Arial" w:eastAsia="Arial" w:hAnsi="Arial"/>
      <w:sz w:val="22"/>
      <w:szCs w:val="22"/>
      <w:lang w:val="it"/>
    </w:rPr>
  </w:style>
  <w:style w:type="character" w:customStyle="1" w:styleId="Titolo2Carattere">
    <w:name w:val="Titolo 2 Carattere"/>
    <w:basedOn w:val="Caratterepredefinitoparagrafo"/>
    <w:link w:val="Titolo2"/>
    <w:rsid w:val="00F15471"/>
    <w:rPr>
      <w:rFonts w:ascii="Arial" w:eastAsia="Arial" w:hAnsi="Arial"/>
      <w:sz w:val="32"/>
      <w:szCs w:val="32"/>
      <w:lang w:val="it"/>
    </w:rPr>
  </w:style>
  <w:style w:type="paragraph" w:customStyle="1" w:styleId="Normale4">
    <w:name w:val="Normale4"/>
    <w:rsid w:val="00634C37"/>
    <w:pPr>
      <w:spacing w:line="276" w:lineRule="auto"/>
    </w:pPr>
    <w:rPr>
      <w:rFonts w:ascii="Arial" w:eastAsia="Arial" w:hAnsi="Arial"/>
      <w:sz w:val="22"/>
      <w:szCs w:val="22"/>
      <w:lang w:val="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spacing w:after="160" w:line="259" w:lineRule="auto"/>
    </w:pPr>
    <w:rPr>
      <w:sz w:val="22"/>
      <w:szCs w:val="22"/>
      <w:lang w:eastAsia="en-US"/>
    </w:rPr>
  </w:style>
  <w:style w:type="paragraph" w:styleId="Titolo2">
    <w:name w:val="heading 2"/>
    <w:basedOn w:val="normal"/>
    <w:next w:val="normal"/>
    <w:link w:val="Titolo2Carattere"/>
    <w:rsid w:val="00F15471"/>
    <w:pPr>
      <w:keepNext/>
      <w:keepLines/>
      <w:spacing w:before="360" w:after="120"/>
      <w:outlineLvl w:val="1"/>
    </w:pPr>
    <w:rPr>
      <w:sz w:val="32"/>
      <w:szCs w:val="32"/>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67BC9"/>
  </w:style>
  <w:style w:type="paragraph" w:customStyle="1" w:styleId="BCCDatialpiede">
    <w:name w:val="BCC Dati al piede"/>
    <w:qFormat/>
    <w:rsid w:val="00616456"/>
    <w:pPr>
      <w:autoSpaceDE w:val="0"/>
      <w:autoSpaceDN w:val="0"/>
      <w:adjustRightInd w:val="0"/>
      <w:spacing w:line="264" w:lineRule="auto"/>
    </w:pPr>
    <w:rPr>
      <w:rFonts w:ascii="Arial" w:hAnsi="Arial"/>
      <w:color w:val="003594"/>
      <w:sz w:val="13"/>
      <w:szCs w:val="13"/>
      <w:lang w:eastAsia="en-US"/>
    </w:rPr>
  </w:style>
  <w:style w:type="character" w:customStyle="1" w:styleId="BCCDatialpiedeBOLD">
    <w:name w:val="BCC Dati al piede BOLD"/>
    <w:uiPriority w:val="1"/>
    <w:qFormat/>
    <w:rsid w:val="00616456"/>
    <w:rPr>
      <w:rFonts w:ascii="Arial" w:hAnsi="Arial"/>
      <w:b/>
    </w:rPr>
  </w:style>
  <w:style w:type="paragraph" w:customStyle="1" w:styleId="Grigliamedia21">
    <w:name w:val="Griglia media 21"/>
    <w:uiPriority w:val="1"/>
    <w:qFormat/>
    <w:rsid w:val="00962D01"/>
    <w:rPr>
      <w:sz w:val="22"/>
      <w:szCs w:val="22"/>
      <w:lang w:eastAsia="en-US"/>
    </w:rPr>
  </w:style>
  <w:style w:type="paragraph" w:customStyle="1" w:styleId="BCCNormale">
    <w:name w:val="BCC Normale"/>
    <w:basedOn w:val="Normale"/>
    <w:qFormat/>
    <w:rsid w:val="00AA4FA2"/>
    <w:pPr>
      <w:tabs>
        <w:tab w:val="left" w:pos="4820"/>
      </w:tabs>
      <w:spacing w:after="0" w:line="280" w:lineRule="exact"/>
    </w:pPr>
    <w:rPr>
      <w:rFonts w:ascii="Arial" w:hAnsi="Arial"/>
      <w:sz w:val="20"/>
    </w:rPr>
  </w:style>
  <w:style w:type="character" w:customStyle="1" w:styleId="apple-converted-space">
    <w:name w:val="apple-converted-space"/>
    <w:basedOn w:val="Caratterepredefinitoparagrafo"/>
    <w:rsid w:val="00AB673A"/>
  </w:style>
  <w:style w:type="paragraph" w:customStyle="1" w:styleId="Normale1">
    <w:name w:val="Normale1"/>
    <w:rsid w:val="00AB673A"/>
    <w:pPr>
      <w:spacing w:line="276" w:lineRule="auto"/>
    </w:pPr>
    <w:rPr>
      <w:rFonts w:ascii="Arial" w:eastAsia="Arial" w:hAnsi="Arial"/>
      <w:sz w:val="22"/>
      <w:szCs w:val="22"/>
      <w:lang w:val="it"/>
    </w:rPr>
  </w:style>
  <w:style w:type="paragraph" w:styleId="NormaleWeb">
    <w:name w:val="Normal (Web)"/>
    <w:basedOn w:val="Normale"/>
    <w:uiPriority w:val="99"/>
    <w:semiHidden/>
    <w:unhideWhenUsed/>
    <w:rsid w:val="00BA63B7"/>
    <w:pPr>
      <w:spacing w:before="100" w:beforeAutospacing="1" w:after="100" w:afterAutospacing="1" w:line="240" w:lineRule="auto"/>
    </w:pPr>
    <w:rPr>
      <w:rFonts w:ascii="Times New Roman" w:hAnsi="Times New Roman" w:cs="Times New Roman"/>
      <w:sz w:val="20"/>
      <w:szCs w:val="20"/>
      <w:lang w:eastAsia="it-IT"/>
    </w:rPr>
  </w:style>
  <w:style w:type="paragraph" w:customStyle="1" w:styleId="Normale2">
    <w:name w:val="Normale2"/>
    <w:rsid w:val="00A34DAF"/>
    <w:pPr>
      <w:spacing w:line="276" w:lineRule="auto"/>
    </w:pPr>
    <w:rPr>
      <w:rFonts w:ascii="Arial" w:eastAsia="Arial" w:hAnsi="Arial"/>
      <w:sz w:val="22"/>
      <w:szCs w:val="22"/>
      <w:lang w:val="it"/>
    </w:rPr>
  </w:style>
  <w:style w:type="paragraph" w:styleId="Revisione">
    <w:name w:val="Revision"/>
    <w:hidden/>
    <w:uiPriority w:val="71"/>
    <w:rsid w:val="008D2363"/>
    <w:rPr>
      <w:sz w:val="22"/>
      <w:szCs w:val="22"/>
      <w:lang w:eastAsia="en-US"/>
    </w:rPr>
  </w:style>
  <w:style w:type="paragraph" w:customStyle="1" w:styleId="Normale3">
    <w:name w:val="Normale3"/>
    <w:rsid w:val="00B244A6"/>
    <w:pPr>
      <w:spacing w:line="276" w:lineRule="auto"/>
    </w:pPr>
    <w:rPr>
      <w:rFonts w:ascii="Arial" w:eastAsia="Arial" w:hAnsi="Arial"/>
      <w:sz w:val="22"/>
      <w:szCs w:val="22"/>
      <w:lang w:val="it"/>
    </w:rPr>
  </w:style>
  <w:style w:type="character" w:styleId="Collegamentoipertestuale">
    <w:name w:val="Hyperlink"/>
    <w:basedOn w:val="Caratterepredefinitoparagrafo"/>
    <w:uiPriority w:val="99"/>
    <w:unhideWhenUsed/>
    <w:rsid w:val="00EB60A7"/>
    <w:rPr>
      <w:color w:val="0563C1" w:themeColor="hyperlink"/>
      <w:u w:val="single"/>
    </w:rPr>
  </w:style>
  <w:style w:type="character" w:styleId="Collegamentovisitato">
    <w:name w:val="FollowedHyperlink"/>
    <w:basedOn w:val="Caratterepredefinitoparagrafo"/>
    <w:uiPriority w:val="99"/>
    <w:semiHidden/>
    <w:unhideWhenUsed/>
    <w:rsid w:val="0089146D"/>
    <w:rPr>
      <w:color w:val="954F72" w:themeColor="followedHyperlink"/>
      <w:u w:val="single"/>
    </w:rPr>
  </w:style>
  <w:style w:type="paragraph" w:customStyle="1" w:styleId="normal">
    <w:name w:val="normal"/>
    <w:rsid w:val="00895CCF"/>
    <w:pPr>
      <w:spacing w:line="276" w:lineRule="auto"/>
    </w:pPr>
    <w:rPr>
      <w:rFonts w:ascii="Arial" w:eastAsia="Arial" w:hAnsi="Arial"/>
      <w:sz w:val="22"/>
      <w:szCs w:val="22"/>
      <w:lang w:val="it"/>
    </w:rPr>
  </w:style>
  <w:style w:type="character" w:customStyle="1" w:styleId="Titolo2Carattere">
    <w:name w:val="Titolo 2 Carattere"/>
    <w:basedOn w:val="Caratterepredefinitoparagrafo"/>
    <w:link w:val="Titolo2"/>
    <w:rsid w:val="00F15471"/>
    <w:rPr>
      <w:rFonts w:ascii="Arial" w:eastAsia="Arial" w:hAnsi="Arial"/>
      <w:sz w:val="32"/>
      <w:szCs w:val="32"/>
      <w:lang w:val="it"/>
    </w:rPr>
  </w:style>
  <w:style w:type="paragraph" w:customStyle="1" w:styleId="Normale4">
    <w:name w:val="Normale4"/>
    <w:rsid w:val="00634C37"/>
    <w:pPr>
      <w:spacing w:line="276" w:lineRule="auto"/>
    </w:pPr>
    <w:rPr>
      <w:rFonts w:ascii="Arial" w:eastAsia="Arial" w:hAnsi="Arial"/>
      <w:sz w:val="22"/>
      <w:szCs w:val="22"/>
      <w:lang w:val="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7546">
      <w:bodyDiv w:val="1"/>
      <w:marLeft w:val="0"/>
      <w:marRight w:val="0"/>
      <w:marTop w:val="0"/>
      <w:marBottom w:val="0"/>
      <w:divBdr>
        <w:top w:val="none" w:sz="0" w:space="0" w:color="auto"/>
        <w:left w:val="none" w:sz="0" w:space="0" w:color="auto"/>
        <w:bottom w:val="none" w:sz="0" w:space="0" w:color="auto"/>
        <w:right w:val="none" w:sz="0" w:space="0" w:color="auto"/>
      </w:divBdr>
    </w:div>
    <w:div w:id="298539281">
      <w:bodyDiv w:val="1"/>
      <w:marLeft w:val="0"/>
      <w:marRight w:val="0"/>
      <w:marTop w:val="0"/>
      <w:marBottom w:val="0"/>
      <w:divBdr>
        <w:top w:val="none" w:sz="0" w:space="0" w:color="auto"/>
        <w:left w:val="none" w:sz="0" w:space="0" w:color="auto"/>
        <w:bottom w:val="none" w:sz="0" w:space="0" w:color="auto"/>
        <w:right w:val="none" w:sz="0" w:space="0" w:color="auto"/>
      </w:divBdr>
    </w:div>
    <w:div w:id="449671153">
      <w:bodyDiv w:val="1"/>
      <w:marLeft w:val="0"/>
      <w:marRight w:val="0"/>
      <w:marTop w:val="0"/>
      <w:marBottom w:val="0"/>
      <w:divBdr>
        <w:top w:val="none" w:sz="0" w:space="0" w:color="auto"/>
        <w:left w:val="none" w:sz="0" w:space="0" w:color="auto"/>
        <w:bottom w:val="none" w:sz="0" w:space="0" w:color="auto"/>
        <w:right w:val="none" w:sz="0" w:space="0" w:color="auto"/>
      </w:divBdr>
    </w:div>
    <w:div w:id="493764619">
      <w:bodyDiv w:val="1"/>
      <w:marLeft w:val="0"/>
      <w:marRight w:val="0"/>
      <w:marTop w:val="0"/>
      <w:marBottom w:val="0"/>
      <w:divBdr>
        <w:top w:val="none" w:sz="0" w:space="0" w:color="auto"/>
        <w:left w:val="none" w:sz="0" w:space="0" w:color="auto"/>
        <w:bottom w:val="none" w:sz="0" w:space="0" w:color="auto"/>
        <w:right w:val="none" w:sz="0" w:space="0" w:color="auto"/>
      </w:divBdr>
    </w:div>
    <w:div w:id="569122141">
      <w:bodyDiv w:val="1"/>
      <w:marLeft w:val="0"/>
      <w:marRight w:val="0"/>
      <w:marTop w:val="0"/>
      <w:marBottom w:val="0"/>
      <w:divBdr>
        <w:top w:val="none" w:sz="0" w:space="0" w:color="auto"/>
        <w:left w:val="none" w:sz="0" w:space="0" w:color="auto"/>
        <w:bottom w:val="none" w:sz="0" w:space="0" w:color="auto"/>
        <w:right w:val="none" w:sz="0" w:space="0" w:color="auto"/>
      </w:divBdr>
    </w:div>
    <w:div w:id="853609943">
      <w:bodyDiv w:val="1"/>
      <w:marLeft w:val="0"/>
      <w:marRight w:val="0"/>
      <w:marTop w:val="0"/>
      <w:marBottom w:val="0"/>
      <w:divBdr>
        <w:top w:val="none" w:sz="0" w:space="0" w:color="auto"/>
        <w:left w:val="none" w:sz="0" w:space="0" w:color="auto"/>
        <w:bottom w:val="none" w:sz="0" w:space="0" w:color="auto"/>
        <w:right w:val="none" w:sz="0" w:space="0" w:color="auto"/>
      </w:divBdr>
    </w:div>
    <w:div w:id="1046297637">
      <w:bodyDiv w:val="1"/>
      <w:marLeft w:val="0"/>
      <w:marRight w:val="0"/>
      <w:marTop w:val="0"/>
      <w:marBottom w:val="0"/>
      <w:divBdr>
        <w:top w:val="none" w:sz="0" w:space="0" w:color="auto"/>
        <w:left w:val="none" w:sz="0" w:space="0" w:color="auto"/>
        <w:bottom w:val="none" w:sz="0" w:space="0" w:color="auto"/>
        <w:right w:val="none" w:sz="0" w:space="0" w:color="auto"/>
      </w:divBdr>
    </w:div>
    <w:div w:id="1142310470">
      <w:bodyDiv w:val="1"/>
      <w:marLeft w:val="0"/>
      <w:marRight w:val="0"/>
      <w:marTop w:val="0"/>
      <w:marBottom w:val="0"/>
      <w:divBdr>
        <w:top w:val="none" w:sz="0" w:space="0" w:color="auto"/>
        <w:left w:val="none" w:sz="0" w:space="0" w:color="auto"/>
        <w:bottom w:val="none" w:sz="0" w:space="0" w:color="auto"/>
        <w:right w:val="none" w:sz="0" w:space="0" w:color="auto"/>
      </w:divBdr>
    </w:div>
    <w:div w:id="1189950226">
      <w:bodyDiv w:val="1"/>
      <w:marLeft w:val="0"/>
      <w:marRight w:val="0"/>
      <w:marTop w:val="0"/>
      <w:marBottom w:val="0"/>
      <w:divBdr>
        <w:top w:val="none" w:sz="0" w:space="0" w:color="auto"/>
        <w:left w:val="none" w:sz="0" w:space="0" w:color="auto"/>
        <w:bottom w:val="none" w:sz="0" w:space="0" w:color="auto"/>
        <w:right w:val="none" w:sz="0" w:space="0" w:color="auto"/>
      </w:divBdr>
    </w:div>
    <w:div w:id="1452358725">
      <w:bodyDiv w:val="1"/>
      <w:marLeft w:val="0"/>
      <w:marRight w:val="0"/>
      <w:marTop w:val="0"/>
      <w:marBottom w:val="0"/>
      <w:divBdr>
        <w:top w:val="none" w:sz="0" w:space="0" w:color="auto"/>
        <w:left w:val="none" w:sz="0" w:space="0" w:color="auto"/>
        <w:bottom w:val="none" w:sz="0" w:space="0" w:color="auto"/>
        <w:right w:val="none" w:sz="0" w:space="0" w:color="auto"/>
      </w:divBdr>
    </w:div>
    <w:div w:id="1603495184">
      <w:bodyDiv w:val="1"/>
      <w:marLeft w:val="0"/>
      <w:marRight w:val="0"/>
      <w:marTop w:val="0"/>
      <w:marBottom w:val="0"/>
      <w:divBdr>
        <w:top w:val="none" w:sz="0" w:space="0" w:color="auto"/>
        <w:left w:val="none" w:sz="0" w:space="0" w:color="auto"/>
        <w:bottom w:val="none" w:sz="0" w:space="0" w:color="auto"/>
        <w:right w:val="none" w:sz="0" w:space="0" w:color="auto"/>
      </w:divBdr>
    </w:div>
    <w:div w:id="1669819206">
      <w:bodyDiv w:val="1"/>
      <w:marLeft w:val="0"/>
      <w:marRight w:val="0"/>
      <w:marTop w:val="0"/>
      <w:marBottom w:val="0"/>
      <w:divBdr>
        <w:top w:val="none" w:sz="0" w:space="0" w:color="auto"/>
        <w:left w:val="none" w:sz="0" w:space="0" w:color="auto"/>
        <w:bottom w:val="none" w:sz="0" w:space="0" w:color="auto"/>
        <w:right w:val="none" w:sz="0" w:space="0" w:color="auto"/>
      </w:divBdr>
    </w:div>
    <w:div w:id="1764914185">
      <w:bodyDiv w:val="1"/>
      <w:marLeft w:val="0"/>
      <w:marRight w:val="0"/>
      <w:marTop w:val="0"/>
      <w:marBottom w:val="0"/>
      <w:divBdr>
        <w:top w:val="none" w:sz="0" w:space="0" w:color="auto"/>
        <w:left w:val="none" w:sz="0" w:space="0" w:color="auto"/>
        <w:bottom w:val="none" w:sz="0" w:space="0" w:color="auto"/>
        <w:right w:val="none" w:sz="0" w:space="0" w:color="auto"/>
      </w:divBdr>
    </w:div>
    <w:div w:id="1858040507">
      <w:bodyDiv w:val="1"/>
      <w:marLeft w:val="0"/>
      <w:marRight w:val="0"/>
      <w:marTop w:val="0"/>
      <w:marBottom w:val="0"/>
      <w:divBdr>
        <w:top w:val="none" w:sz="0" w:space="0" w:color="auto"/>
        <w:left w:val="none" w:sz="0" w:space="0" w:color="auto"/>
        <w:bottom w:val="none" w:sz="0" w:space="0" w:color="auto"/>
        <w:right w:val="none" w:sz="0" w:space="0" w:color="auto"/>
      </w:divBdr>
    </w:div>
    <w:div w:id="1873302177">
      <w:bodyDiv w:val="1"/>
      <w:marLeft w:val="0"/>
      <w:marRight w:val="0"/>
      <w:marTop w:val="0"/>
      <w:marBottom w:val="0"/>
      <w:divBdr>
        <w:top w:val="none" w:sz="0" w:space="0" w:color="auto"/>
        <w:left w:val="none" w:sz="0" w:space="0" w:color="auto"/>
        <w:bottom w:val="none" w:sz="0" w:space="0" w:color="auto"/>
        <w:right w:val="none" w:sz="0" w:space="0" w:color="auto"/>
      </w:divBdr>
    </w:div>
    <w:div w:id="1941521223">
      <w:bodyDiv w:val="1"/>
      <w:marLeft w:val="0"/>
      <w:marRight w:val="0"/>
      <w:marTop w:val="0"/>
      <w:marBottom w:val="0"/>
      <w:divBdr>
        <w:top w:val="none" w:sz="0" w:space="0" w:color="auto"/>
        <w:left w:val="none" w:sz="0" w:space="0" w:color="auto"/>
        <w:bottom w:val="none" w:sz="0" w:space="0" w:color="auto"/>
        <w:right w:val="none" w:sz="0" w:space="0" w:color="auto"/>
      </w:divBdr>
    </w:div>
    <w:div w:id="2058506993">
      <w:bodyDiv w:val="1"/>
      <w:marLeft w:val="0"/>
      <w:marRight w:val="0"/>
      <w:marTop w:val="0"/>
      <w:marBottom w:val="0"/>
      <w:divBdr>
        <w:top w:val="none" w:sz="0" w:space="0" w:color="auto"/>
        <w:left w:val="none" w:sz="0" w:space="0" w:color="auto"/>
        <w:bottom w:val="none" w:sz="0" w:space="0" w:color="auto"/>
        <w:right w:val="none" w:sz="0" w:space="0" w:color="auto"/>
      </w:divBdr>
    </w:div>
    <w:div w:id="2113167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5C55B-7ABA-864F-8E85-3B84AA18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611</Words>
  <Characters>3488</Characters>
  <Application>Microsoft Macintosh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Desii</dc:creator>
  <cp:keywords/>
  <dc:description/>
  <cp:lastModifiedBy>lonia fiordalisi</cp:lastModifiedBy>
  <cp:revision>114</cp:revision>
  <dcterms:created xsi:type="dcterms:W3CDTF">2024-02-07T07:56:00Z</dcterms:created>
  <dcterms:modified xsi:type="dcterms:W3CDTF">2024-05-03T15:04:00Z</dcterms:modified>
</cp:coreProperties>
</file>